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61" w:rsidRDefault="00A14E61" w:rsidP="00A14E61">
      <w:pPr>
        <w:pStyle w:val="Heading1"/>
      </w:pPr>
      <w:r>
        <w:t>How to Operate this Sample Program</w:t>
      </w:r>
    </w:p>
    <w:p w:rsidR="00B63B99" w:rsidRDefault="00A14E61" w:rsidP="00A14E61">
      <w:pPr>
        <w:pStyle w:val="Heading3"/>
      </w:pPr>
      <w:r>
        <w:t>This sample includes:</w:t>
      </w:r>
    </w:p>
    <w:p w:rsidR="00A14E61" w:rsidRDefault="00A14E61" w:rsidP="00A14E61">
      <w:pPr>
        <w:pStyle w:val="ListParagraph"/>
        <w:numPr>
          <w:ilvl w:val="0"/>
          <w:numId w:val="1"/>
        </w:numPr>
      </w:pPr>
      <w:r w:rsidRPr="00E941DC">
        <w:rPr>
          <w:b/>
        </w:rPr>
        <w:t>SCADAPack Workbench project</w:t>
      </w:r>
      <w:r>
        <w:t xml:space="preserve"> – </w:t>
      </w:r>
      <w:r w:rsidR="00157411">
        <w:t xml:space="preserve">reads and </w:t>
      </w:r>
      <w:r w:rsidR="007E6CC2">
        <w:t>writes data to</w:t>
      </w:r>
      <w:r>
        <w:t xml:space="preserve"> a </w:t>
      </w:r>
      <w:r w:rsidR="007E6CC2">
        <w:t xml:space="preserve">peer DNP3 device </w:t>
      </w:r>
      <w:r w:rsidR="00157411">
        <w:t>continuously</w:t>
      </w:r>
      <w:r w:rsidR="007E6CC2">
        <w:t>.</w:t>
      </w:r>
    </w:p>
    <w:p w:rsidR="006937B3" w:rsidRDefault="00A14E61" w:rsidP="006937B3">
      <w:pPr>
        <w:pStyle w:val="ListParagraph"/>
        <w:numPr>
          <w:ilvl w:val="0"/>
          <w:numId w:val="1"/>
        </w:numPr>
      </w:pPr>
      <w:r w:rsidRPr="00E941DC">
        <w:rPr>
          <w:b/>
        </w:rPr>
        <w:t>E Configuration</w:t>
      </w:r>
      <w:r>
        <w:t xml:space="preserve"> – </w:t>
      </w:r>
      <w:r w:rsidR="009F31A8">
        <w:t xml:space="preserve">Two configurations are provided: one for each peer. DNP3 address 0 runs the Workbench project and </w:t>
      </w:r>
      <w:r w:rsidR="00157411">
        <w:t>reads/</w:t>
      </w:r>
      <w:r w:rsidR="009F31A8">
        <w:t xml:space="preserve">writes to the peer with DNP3 address 10. </w:t>
      </w:r>
      <w:r>
        <w:t xml:space="preserve"> </w:t>
      </w:r>
      <w:r w:rsidR="009F31A8">
        <w:t xml:space="preserve">These configurations are </w:t>
      </w:r>
      <w:r>
        <w:t xml:space="preserve">the </w:t>
      </w:r>
      <w:r w:rsidR="002B0A6F">
        <w:t>default</w:t>
      </w:r>
      <w:r>
        <w:t xml:space="preserve"> configuration with </w:t>
      </w:r>
      <w:r w:rsidR="009F31A8">
        <w:t>additional points for peer communication data</w:t>
      </w:r>
      <w:r w:rsidR="002B0A6F">
        <w:t xml:space="preserve">. </w:t>
      </w:r>
      <w:r w:rsidR="009F31A8">
        <w:t xml:space="preserve">See the Point Browser page to view the points involved. </w:t>
      </w:r>
      <w:r w:rsidR="002B0A6F">
        <w:t xml:space="preserve">Example </w:t>
      </w:r>
      <w:r w:rsidR="006937B3">
        <w:t xml:space="preserve">configurations are provided for </w:t>
      </w:r>
      <w:r w:rsidR="009F31A8">
        <w:t xml:space="preserve">two peers both using </w:t>
      </w:r>
      <w:r w:rsidR="002B0A6F">
        <w:t xml:space="preserve">334E </w:t>
      </w:r>
      <w:r w:rsidR="009F31A8">
        <w:t>RTUs</w:t>
      </w:r>
      <w:r w:rsidR="006937B3">
        <w:t>:</w:t>
      </w:r>
    </w:p>
    <w:p w:rsidR="002B0A6F" w:rsidRPr="002B0A6F" w:rsidRDefault="006937B3" w:rsidP="006937B3">
      <w:pPr>
        <w:pStyle w:val="ListParagraph"/>
        <w:numPr>
          <w:ilvl w:val="1"/>
          <w:numId w:val="1"/>
        </w:numPr>
      </w:pPr>
      <w:r>
        <w:t>F</w:t>
      </w:r>
      <w:r w:rsidR="002B0A6F">
        <w:t xml:space="preserve">or an Ethernet connection to your PC, you will need to enable the </w:t>
      </w:r>
      <w:r>
        <w:t>“</w:t>
      </w:r>
      <w:r w:rsidR="002B0A6F">
        <w:t>ISaGRAF/TCP</w:t>
      </w:r>
      <w:r>
        <w:t>”</w:t>
      </w:r>
      <w:r w:rsidR="002B0A6F">
        <w:t xml:space="preserve"> service and assign an IP address to your RTU on the TCP/IP page in the E Configurator</w:t>
      </w:r>
      <w:r>
        <w:t xml:space="preserve">. </w:t>
      </w:r>
    </w:p>
    <w:p w:rsidR="002B0A6F" w:rsidRPr="002B0A6F" w:rsidRDefault="006937B3" w:rsidP="002B0A6F">
      <w:pPr>
        <w:pStyle w:val="ListParagraph"/>
        <w:numPr>
          <w:ilvl w:val="1"/>
          <w:numId w:val="1"/>
        </w:numPr>
      </w:pPr>
      <w:r>
        <w:t xml:space="preserve">For </w:t>
      </w:r>
      <w:r w:rsidR="002B0A6F">
        <w:t xml:space="preserve">a Serial connection to your PC, you will need to enable the ISaGRAF protocol </w:t>
      </w:r>
      <w:r>
        <w:t>on the RTU com port you connect to</w:t>
      </w:r>
      <w:r w:rsidR="002B0A6F">
        <w:t>.</w:t>
      </w:r>
    </w:p>
    <w:p w:rsidR="00761BA5" w:rsidRDefault="00761BA5" w:rsidP="00761BA5">
      <w:pPr>
        <w:pStyle w:val="Heading3"/>
      </w:pPr>
      <w:r>
        <w:t>Connections:</w:t>
      </w:r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 xml:space="preserve">Connect </w:t>
      </w:r>
      <w:r w:rsidR="00FA6CCB">
        <w:t xml:space="preserve">your </w:t>
      </w:r>
      <w:r>
        <w:t xml:space="preserve">PC to </w:t>
      </w:r>
      <w:r w:rsidR="002B0A6F">
        <w:t>your SCADAPack E</w:t>
      </w:r>
      <w:r w:rsidR="00FA6CCB">
        <w:t xml:space="preserve"> RTUs</w:t>
      </w:r>
      <w:r w:rsidR="002B0A6F">
        <w:t xml:space="preserve"> </w:t>
      </w:r>
      <w:r w:rsidR="0096510E">
        <w:t xml:space="preserve">using your choice of an </w:t>
      </w:r>
      <w:r w:rsidR="002B0A6F">
        <w:t>Ethernet connection</w:t>
      </w:r>
      <w:r w:rsidR="0096510E">
        <w:t xml:space="preserve"> or serial connection</w:t>
      </w:r>
      <w:r w:rsidR="002B0A6F">
        <w:t xml:space="preserve">. </w:t>
      </w:r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 xml:space="preserve">Connect </w:t>
      </w:r>
      <w:r w:rsidR="00FA6CCB">
        <w:t>a null modem serial cable between Com2 on both RTUs.</w:t>
      </w:r>
      <w:r w:rsidR="00157411">
        <w:t xml:space="preserve"> (Note that Com2 is configured for DNP3 protocol on both RTUs.)</w:t>
      </w:r>
    </w:p>
    <w:p w:rsidR="00761BA5" w:rsidRPr="00761BA5" w:rsidRDefault="00761BA5" w:rsidP="00761BA5">
      <w:pPr>
        <w:pStyle w:val="ListParagraph"/>
        <w:numPr>
          <w:ilvl w:val="0"/>
          <w:numId w:val="2"/>
        </w:numPr>
      </w:pPr>
      <w:r>
        <w:t xml:space="preserve">Connect USB cable </w:t>
      </w:r>
      <w:r w:rsidR="006937B3">
        <w:t xml:space="preserve">from PC </w:t>
      </w:r>
      <w:r>
        <w:t xml:space="preserve">to </w:t>
      </w:r>
      <w:r w:rsidR="006937B3">
        <w:t>RTU.</w:t>
      </w:r>
    </w:p>
    <w:p w:rsidR="00761BA5" w:rsidRDefault="00761BA5" w:rsidP="00761BA5">
      <w:pPr>
        <w:pStyle w:val="Heading3"/>
      </w:pPr>
      <w:r>
        <w:t>Setup:</w:t>
      </w:r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 xml:space="preserve">Run the E Configurator and open the configuration file included in this </w:t>
      </w:r>
      <w:r w:rsidR="008D20C4">
        <w:t>sample</w:t>
      </w:r>
      <w:r w:rsidR="0096510E">
        <w:t xml:space="preserve"> for </w:t>
      </w:r>
      <w:r w:rsidR="00FA6CCB">
        <w:t>each</w:t>
      </w:r>
      <w:r w:rsidR="0096510E">
        <w:t xml:space="preserve"> RTU.</w:t>
      </w:r>
    </w:p>
    <w:p w:rsidR="00761BA5" w:rsidRDefault="00761BA5" w:rsidP="00761BA5">
      <w:pPr>
        <w:pStyle w:val="ListParagraph"/>
        <w:numPr>
          <w:ilvl w:val="1"/>
          <w:numId w:val="2"/>
        </w:numPr>
      </w:pPr>
      <w:r>
        <w:t xml:space="preserve">Write the configuration over USB to </w:t>
      </w:r>
      <w:r w:rsidR="00FA6CCB">
        <w:t>each</w:t>
      </w:r>
      <w:r>
        <w:t xml:space="preserve"> </w:t>
      </w:r>
      <w:r w:rsidR="0096510E">
        <w:t>RTU</w:t>
      </w:r>
      <w:r>
        <w:t>.</w:t>
      </w:r>
    </w:p>
    <w:p w:rsidR="00761BA5" w:rsidRDefault="00761BA5" w:rsidP="00761BA5">
      <w:pPr>
        <w:pStyle w:val="ListParagraph"/>
        <w:numPr>
          <w:ilvl w:val="0"/>
          <w:numId w:val="2"/>
        </w:numPr>
      </w:pPr>
      <w:r>
        <w:t>Run SCADAPack Workbench</w:t>
      </w:r>
    </w:p>
    <w:p w:rsidR="00761BA5" w:rsidRDefault="00761BA5" w:rsidP="008948D2">
      <w:pPr>
        <w:pStyle w:val="ListParagraph"/>
        <w:numPr>
          <w:ilvl w:val="1"/>
          <w:numId w:val="3"/>
        </w:numPr>
      </w:pPr>
      <w:r>
        <w:t xml:space="preserve">From the </w:t>
      </w:r>
      <w:r w:rsidRPr="00761BA5">
        <w:rPr>
          <w:b/>
          <w:i/>
        </w:rPr>
        <w:t>Start Page</w:t>
      </w:r>
      <w:r>
        <w:t xml:space="preserve">, create a </w:t>
      </w:r>
      <w:r w:rsidRPr="00761BA5">
        <w:rPr>
          <w:b/>
          <w:i/>
        </w:rPr>
        <w:t>New Project</w:t>
      </w:r>
      <w:r>
        <w:t xml:space="preserve"> of type </w:t>
      </w:r>
      <w:r w:rsidR="00985F94">
        <w:rPr>
          <w:b/>
          <w:i/>
        </w:rPr>
        <w:t>SCADAPack 300E TCP/IP</w:t>
      </w:r>
      <w:r>
        <w:t xml:space="preserve"> </w:t>
      </w:r>
      <w:r w:rsidR="00985F94">
        <w:t xml:space="preserve">for an Ethernet connection to your PC, or </w:t>
      </w:r>
      <w:r w:rsidR="00985F94" w:rsidRPr="00761BA5">
        <w:rPr>
          <w:b/>
          <w:i/>
        </w:rPr>
        <w:t>SCADAPack 300E Serial</w:t>
      </w:r>
      <w:r w:rsidR="00985F94">
        <w:rPr>
          <w:b/>
          <w:i/>
        </w:rPr>
        <w:t xml:space="preserve"> </w:t>
      </w:r>
      <w:r w:rsidR="00985F94">
        <w:t>for a serial connection. (For the SCADAPack ES, select the desired connection type.)</w:t>
      </w:r>
    </w:p>
    <w:p w:rsidR="00985F94" w:rsidRDefault="00985F94" w:rsidP="008948D2">
      <w:pPr>
        <w:pStyle w:val="ListParagraph"/>
        <w:numPr>
          <w:ilvl w:val="1"/>
          <w:numId w:val="3"/>
        </w:numPr>
      </w:pPr>
      <w:r>
        <w:t xml:space="preserve">Give the project a name and select </w:t>
      </w:r>
      <w:r w:rsidRPr="00985F94">
        <w:rPr>
          <w:b/>
          <w:i/>
        </w:rPr>
        <w:t>OK</w:t>
      </w:r>
      <w:r>
        <w:t>.</w:t>
      </w:r>
    </w:p>
    <w:p w:rsidR="00985F94" w:rsidRDefault="00985F94" w:rsidP="008948D2">
      <w:pPr>
        <w:pStyle w:val="ListParagraph"/>
        <w:numPr>
          <w:ilvl w:val="1"/>
          <w:numId w:val="3"/>
        </w:numPr>
      </w:pPr>
      <w:r>
        <w:t>Expand the project folder shown in the Solution Explorer until Resource1 and Resource2 are visible.</w:t>
      </w:r>
    </w:p>
    <w:p w:rsidR="00985F94" w:rsidRDefault="00985F94" w:rsidP="008948D2">
      <w:pPr>
        <w:pStyle w:val="ListParagraph"/>
        <w:numPr>
          <w:ilvl w:val="1"/>
          <w:numId w:val="3"/>
        </w:numPr>
      </w:pPr>
      <w:r>
        <w:t xml:space="preserve">Delete both </w:t>
      </w:r>
      <w:r w:rsidRPr="00985F94">
        <w:rPr>
          <w:b/>
          <w:i/>
        </w:rPr>
        <w:t>Resource1</w:t>
      </w:r>
      <w:r>
        <w:t xml:space="preserve"> and </w:t>
      </w:r>
      <w:r w:rsidRPr="00985F94">
        <w:rPr>
          <w:b/>
          <w:i/>
        </w:rPr>
        <w:t>Resource2</w:t>
      </w:r>
      <w:r w:rsidRPr="00985F94">
        <w:t>.</w:t>
      </w:r>
      <w:r>
        <w:t xml:space="preserve"> The sample </w:t>
      </w:r>
      <w:r w:rsidR="00FA6CCB">
        <w:t>r</w:t>
      </w:r>
      <w:r>
        <w:t>esource will be imported to replace these.</w:t>
      </w:r>
    </w:p>
    <w:p w:rsidR="00761BA5" w:rsidRPr="00761BA5" w:rsidRDefault="00761BA5" w:rsidP="008948D2">
      <w:pPr>
        <w:pStyle w:val="ListParagraph"/>
        <w:numPr>
          <w:ilvl w:val="1"/>
          <w:numId w:val="3"/>
        </w:numPr>
      </w:pPr>
      <w:r>
        <w:t xml:space="preserve">Right-click the Project name </w:t>
      </w:r>
      <w:r w:rsidR="00E941DC">
        <w:t>shown in</w:t>
      </w:r>
      <w:r>
        <w:t xml:space="preserve"> the Solution Explorer and select </w:t>
      </w:r>
      <w:r w:rsidR="00E941DC" w:rsidRPr="00761BA5">
        <w:rPr>
          <w:b/>
          <w:i/>
        </w:rPr>
        <w:t>Import</w:t>
      </w:r>
      <w:r w:rsidR="00E941DC">
        <w:rPr>
          <w:b/>
          <w:i/>
        </w:rPr>
        <w:t xml:space="preserve"> &gt;</w:t>
      </w:r>
      <w:r w:rsidR="00E941DC" w:rsidRPr="00E941DC">
        <w:rPr>
          <w:b/>
          <w:i/>
        </w:rPr>
        <w:t xml:space="preserve"> </w:t>
      </w:r>
      <w:r w:rsidR="00E941DC" w:rsidRPr="00761BA5">
        <w:rPr>
          <w:b/>
          <w:i/>
        </w:rPr>
        <w:t>Import</w:t>
      </w:r>
      <w:r w:rsidRPr="00761BA5">
        <w:rPr>
          <w:b/>
          <w:i/>
        </w:rPr>
        <w:t xml:space="preserve"> Exchange File</w:t>
      </w:r>
      <w:r>
        <w:rPr>
          <w:b/>
          <w:i/>
        </w:rPr>
        <w:t>.</w:t>
      </w:r>
    </w:p>
    <w:p w:rsidR="00761BA5" w:rsidRDefault="00761BA5" w:rsidP="008948D2">
      <w:pPr>
        <w:pStyle w:val="ListParagraph"/>
        <w:numPr>
          <w:ilvl w:val="1"/>
          <w:numId w:val="3"/>
        </w:numPr>
      </w:pPr>
      <w:r>
        <w:t>Browse to the workbench file</w:t>
      </w:r>
      <w:r w:rsidR="008948D2">
        <w:t>,</w:t>
      </w:r>
      <w:r>
        <w:t xml:space="preserve"> </w:t>
      </w:r>
      <w:r w:rsidR="008948D2" w:rsidRPr="008948D2">
        <w:rPr>
          <w:i/>
        </w:rPr>
        <w:t>&lt;name&gt;</w:t>
      </w:r>
      <w:r w:rsidR="008948D2">
        <w:t xml:space="preserve">.7z, </w:t>
      </w:r>
      <w:r>
        <w:t>included in this sample and import</w:t>
      </w:r>
      <w:r w:rsidR="008D20C4">
        <w:t>.</w:t>
      </w:r>
      <w:r>
        <w:t xml:space="preserve"> </w:t>
      </w:r>
      <w:r w:rsidR="00985F94">
        <w:t xml:space="preserve">Select </w:t>
      </w:r>
      <w:r w:rsidR="00985F94" w:rsidRPr="00985F94">
        <w:rPr>
          <w:b/>
          <w:i/>
        </w:rPr>
        <w:t>Cancel</w:t>
      </w:r>
      <w:r w:rsidR="00985F94">
        <w:t xml:space="preserve"> when done to exit the Import dialog.</w:t>
      </w:r>
    </w:p>
    <w:p w:rsidR="008D20C4" w:rsidRDefault="008D20C4" w:rsidP="008948D2">
      <w:pPr>
        <w:pStyle w:val="ListParagraph"/>
        <w:numPr>
          <w:ilvl w:val="1"/>
          <w:numId w:val="3"/>
        </w:numPr>
      </w:pPr>
      <w:r>
        <w:t xml:space="preserve">Select </w:t>
      </w:r>
      <w:r w:rsidRPr="008948D2">
        <w:rPr>
          <w:b/>
          <w:i/>
        </w:rPr>
        <w:t>Build &gt; Clean Solution</w:t>
      </w:r>
    </w:p>
    <w:p w:rsidR="008D20C4" w:rsidRDefault="008D20C4" w:rsidP="008948D2">
      <w:pPr>
        <w:pStyle w:val="ListParagraph"/>
        <w:numPr>
          <w:ilvl w:val="1"/>
          <w:numId w:val="3"/>
        </w:numPr>
      </w:pPr>
      <w:r>
        <w:t xml:space="preserve">Select </w:t>
      </w:r>
      <w:r w:rsidRPr="008948D2">
        <w:rPr>
          <w:b/>
          <w:i/>
        </w:rPr>
        <w:t>Build &gt; Build Solution</w:t>
      </w:r>
    </w:p>
    <w:p w:rsidR="005E6839" w:rsidRDefault="008948D2" w:rsidP="008948D2">
      <w:pPr>
        <w:pStyle w:val="ListParagraph"/>
        <w:numPr>
          <w:ilvl w:val="1"/>
          <w:numId w:val="3"/>
        </w:numPr>
      </w:pPr>
      <w:r>
        <w:t>Open the Deployment page</w:t>
      </w:r>
      <w:r w:rsidR="005E6839">
        <w:t>:</w:t>
      </w:r>
    </w:p>
    <w:p w:rsidR="005E6839" w:rsidRDefault="005E6839" w:rsidP="005E6839">
      <w:pPr>
        <w:pStyle w:val="ListParagraph"/>
        <w:numPr>
          <w:ilvl w:val="2"/>
          <w:numId w:val="3"/>
        </w:numPr>
      </w:pPr>
      <w:r>
        <w:lastRenderedPageBreak/>
        <w:t xml:space="preserve">For Ethernet connections, select the ‘T’ connection graphic to open the LAN connection properties. Enter the </w:t>
      </w:r>
      <w:r w:rsidRPr="005E6839">
        <w:rPr>
          <w:b/>
          <w:i/>
        </w:rPr>
        <w:t xml:space="preserve">IP Address </w:t>
      </w:r>
      <w:r>
        <w:t xml:space="preserve">of your RTU. </w:t>
      </w:r>
    </w:p>
    <w:p w:rsidR="005E6839" w:rsidRDefault="005E6839" w:rsidP="005E6839">
      <w:pPr>
        <w:pStyle w:val="ListParagraph"/>
        <w:numPr>
          <w:ilvl w:val="2"/>
          <w:numId w:val="3"/>
        </w:numPr>
      </w:pPr>
      <w:r>
        <w:t xml:space="preserve">For Serial connections, select the serial pipe graphic to open the serial connection properties. Under </w:t>
      </w:r>
      <w:r w:rsidRPr="008948D2">
        <w:rPr>
          <w:b/>
          <w:i/>
        </w:rPr>
        <w:t>Port</w:t>
      </w:r>
      <w:r>
        <w:t xml:space="preserve"> enter the serial port for your PC.</w:t>
      </w:r>
    </w:p>
    <w:p w:rsidR="008D20C4" w:rsidRPr="00A14E61" w:rsidRDefault="008D20C4" w:rsidP="008948D2">
      <w:pPr>
        <w:pStyle w:val="ListParagraph"/>
        <w:numPr>
          <w:ilvl w:val="1"/>
          <w:numId w:val="3"/>
        </w:numPr>
      </w:pPr>
      <w:r>
        <w:t xml:space="preserve">Download Solution </w:t>
      </w:r>
      <w:r w:rsidR="005E6839">
        <w:t>to the RTU</w:t>
      </w:r>
      <w:r w:rsidR="00FA6CCB">
        <w:t xml:space="preserve"> that was loaded with the Peer address 0 </w:t>
      </w:r>
      <w:proofErr w:type="gramStart"/>
      <w:r w:rsidR="00FA6CCB">
        <w:t>configuration</w:t>
      </w:r>
      <w:proofErr w:type="gramEnd"/>
      <w:r w:rsidR="008948D2">
        <w:t>.</w:t>
      </w:r>
    </w:p>
    <w:p w:rsidR="008D20C4" w:rsidRDefault="008D20C4" w:rsidP="008D20C4">
      <w:pPr>
        <w:pStyle w:val="Heading3"/>
      </w:pPr>
      <w:r>
        <w:t>Demonstration:</w:t>
      </w:r>
    </w:p>
    <w:p w:rsidR="009F31A8" w:rsidRPr="001840BD" w:rsidRDefault="00FA6CCB" w:rsidP="009F31A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1840BD">
        <w:rPr>
          <w:rFonts w:cs="Arial"/>
          <w:color w:val="000000"/>
        </w:rPr>
        <w:t xml:space="preserve">The folder </w:t>
      </w:r>
      <w:r w:rsidR="001840BD" w:rsidRPr="001840BD">
        <w:rPr>
          <w:rFonts w:cs="Arial"/>
          <w:b/>
          <w:i/>
          <w:color w:val="000000"/>
        </w:rPr>
        <w:t xml:space="preserve">Program </w:t>
      </w:r>
      <w:r w:rsidRPr="001840BD">
        <w:rPr>
          <w:rFonts w:cs="Arial"/>
          <w:b/>
          <w:i/>
          <w:color w:val="000000"/>
        </w:rPr>
        <w:t>Explanation</w:t>
      </w:r>
      <w:r w:rsidRPr="001840BD">
        <w:rPr>
          <w:rFonts w:cs="Arial"/>
          <w:color w:val="000000"/>
        </w:rPr>
        <w:t xml:space="preserve"> </w:t>
      </w:r>
      <w:r w:rsidR="001840BD">
        <w:rPr>
          <w:rFonts w:cs="Arial"/>
          <w:color w:val="000000"/>
        </w:rPr>
        <w:t>included in this sample explains the code sections in detail so that they can be modified to suit your application.</w:t>
      </w:r>
    </w:p>
    <w:p w:rsidR="009F31A8" w:rsidRPr="001840BD" w:rsidRDefault="009F31A8" w:rsidP="009F31A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:rsidR="00BC752B" w:rsidRDefault="009F31A8" w:rsidP="00BC75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rPr>
          <w:rFonts w:cs="Arial"/>
          <w:color w:val="000000"/>
        </w:rPr>
      </w:pPr>
      <w:r w:rsidRPr="001840BD">
        <w:rPr>
          <w:rFonts w:cs="Arial"/>
          <w:color w:val="000000"/>
        </w:rPr>
        <w:t xml:space="preserve">This sample sends </w:t>
      </w:r>
      <w:r w:rsidR="00157411">
        <w:rPr>
          <w:rFonts w:cs="Arial"/>
          <w:color w:val="000000"/>
        </w:rPr>
        <w:t xml:space="preserve">sample read and </w:t>
      </w:r>
      <w:r w:rsidRPr="001840BD">
        <w:rPr>
          <w:rFonts w:cs="Arial"/>
          <w:color w:val="000000"/>
        </w:rPr>
        <w:t xml:space="preserve">write commands </w:t>
      </w:r>
      <w:r w:rsidR="00BC752B">
        <w:rPr>
          <w:rFonts w:cs="Arial"/>
          <w:color w:val="000000"/>
        </w:rPr>
        <w:t>every 1 sec</w:t>
      </w:r>
      <w:r w:rsidR="00BC752B" w:rsidRPr="001840BD">
        <w:rPr>
          <w:rFonts w:cs="Arial"/>
          <w:color w:val="000000"/>
        </w:rPr>
        <w:t xml:space="preserve"> </w:t>
      </w:r>
      <w:r w:rsidRPr="001840BD">
        <w:rPr>
          <w:rFonts w:cs="Arial"/>
          <w:color w:val="000000"/>
        </w:rPr>
        <w:t xml:space="preserve">to a peer at address 10. </w:t>
      </w:r>
      <w:r w:rsidR="00BC752B">
        <w:rPr>
          <w:rFonts w:cs="Arial"/>
          <w:color w:val="000000"/>
        </w:rPr>
        <w:t>Adjust this timer interval to suit your available bandwidth for peer communications.</w:t>
      </w:r>
    </w:p>
    <w:p w:rsidR="009F31A8" w:rsidRPr="001840BD" w:rsidRDefault="00BC752B" w:rsidP="00BC752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rPr>
          <w:rFonts w:cs="Arial"/>
          <w:color w:val="000000"/>
        </w:rPr>
      </w:pPr>
      <w:r w:rsidRPr="00BC752B">
        <w:rPr>
          <w:rFonts w:cs="Arial"/>
          <w:color w:val="000000"/>
        </w:rPr>
        <w:t>While inefficient, it is a good demo to show immediate feedback of values being exchanged with the peer.</w:t>
      </w:r>
      <w:r>
        <w:rPr>
          <w:rFonts w:cs="Arial"/>
          <w:color w:val="000000"/>
        </w:rPr>
        <w:t xml:space="preserve"> See the second peer communications sample that is more efficient because it only writes data when it changes.</w:t>
      </w:r>
      <w:bookmarkStart w:id="0" w:name="_GoBack"/>
      <w:bookmarkEnd w:id="0"/>
    </w:p>
    <w:sectPr w:rsidR="009F31A8" w:rsidRPr="001840BD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AD4" w:rsidRDefault="00FA0AD4" w:rsidP="00A44460">
      <w:pPr>
        <w:spacing w:after="0" w:line="240" w:lineRule="auto"/>
      </w:pPr>
      <w:r>
        <w:separator/>
      </w:r>
    </w:p>
  </w:endnote>
  <w:endnote w:type="continuationSeparator" w:id="0">
    <w:p w:rsidR="00FA0AD4" w:rsidRDefault="00FA0AD4" w:rsidP="00A4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5858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460" w:rsidRDefault="00A444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5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4460" w:rsidRDefault="00A444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AD4" w:rsidRDefault="00FA0AD4" w:rsidP="00A44460">
      <w:pPr>
        <w:spacing w:after="0" w:line="240" w:lineRule="auto"/>
      </w:pPr>
      <w:r>
        <w:separator/>
      </w:r>
    </w:p>
  </w:footnote>
  <w:footnote w:type="continuationSeparator" w:id="0">
    <w:p w:rsidR="00FA0AD4" w:rsidRDefault="00FA0AD4" w:rsidP="00A44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0AFF7E"/>
    <w:lvl w:ilvl="0">
      <w:numFmt w:val="bullet"/>
      <w:lvlText w:val="*"/>
      <w:lvlJc w:val="left"/>
    </w:lvl>
  </w:abstractNum>
  <w:abstractNum w:abstractNumId="1">
    <w:nsid w:val="2450451C"/>
    <w:multiLevelType w:val="hybridMultilevel"/>
    <w:tmpl w:val="F31E6E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B0A4F"/>
    <w:multiLevelType w:val="hybridMultilevel"/>
    <w:tmpl w:val="3740F8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32BF3"/>
    <w:multiLevelType w:val="hybridMultilevel"/>
    <w:tmpl w:val="98D25F2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05"/>
    <w:rsid w:val="00157411"/>
    <w:rsid w:val="001840BD"/>
    <w:rsid w:val="002B0A6F"/>
    <w:rsid w:val="004E4807"/>
    <w:rsid w:val="0053632E"/>
    <w:rsid w:val="0056220A"/>
    <w:rsid w:val="005E408D"/>
    <w:rsid w:val="005E6839"/>
    <w:rsid w:val="006937B3"/>
    <w:rsid w:val="006F69A0"/>
    <w:rsid w:val="00761BA5"/>
    <w:rsid w:val="00783C05"/>
    <w:rsid w:val="007E6CC2"/>
    <w:rsid w:val="008948D2"/>
    <w:rsid w:val="008C24F6"/>
    <w:rsid w:val="008D20C4"/>
    <w:rsid w:val="00900174"/>
    <w:rsid w:val="0096510E"/>
    <w:rsid w:val="00985F94"/>
    <w:rsid w:val="009F31A8"/>
    <w:rsid w:val="00A14E61"/>
    <w:rsid w:val="00A44460"/>
    <w:rsid w:val="00AE4AAF"/>
    <w:rsid w:val="00BC752B"/>
    <w:rsid w:val="00C175A2"/>
    <w:rsid w:val="00D30E49"/>
    <w:rsid w:val="00D36CC4"/>
    <w:rsid w:val="00DA46C6"/>
    <w:rsid w:val="00E941DC"/>
    <w:rsid w:val="00FA0AD4"/>
    <w:rsid w:val="00FA6CCB"/>
    <w:rsid w:val="00FE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E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E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4E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14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460"/>
  </w:style>
  <w:style w:type="paragraph" w:styleId="Footer">
    <w:name w:val="footer"/>
    <w:basedOn w:val="Normal"/>
    <w:link w:val="Foot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E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4E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4E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4E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14E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460"/>
  </w:style>
  <w:style w:type="paragraph" w:styleId="Footer">
    <w:name w:val="footer"/>
    <w:basedOn w:val="Normal"/>
    <w:link w:val="FooterChar"/>
    <w:uiPriority w:val="99"/>
    <w:unhideWhenUsed/>
    <w:rsid w:val="00A44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Patrick McGrath</dc:creator>
  <cp:lastModifiedBy>Patrick McGrath</cp:lastModifiedBy>
  <cp:revision>9</cp:revision>
  <dcterms:created xsi:type="dcterms:W3CDTF">2013-01-23T16:11:00Z</dcterms:created>
  <dcterms:modified xsi:type="dcterms:W3CDTF">2013-01-23T17:45:00Z</dcterms:modified>
</cp:coreProperties>
</file>